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1AA" w:rsidRPr="00CE3432" w:rsidRDefault="00B931AA" w:rsidP="00CE3432">
      <w:pPr>
        <w:spacing w:before="0" w:after="120"/>
        <w:jc w:val="center"/>
        <w:rPr>
          <w:b/>
          <w:szCs w:val="26"/>
        </w:rPr>
      </w:pPr>
      <w:r w:rsidRPr="00CE3432">
        <w:rPr>
          <w:b/>
          <w:szCs w:val="26"/>
        </w:rPr>
        <w:t>PHỤ LỤC II</w:t>
      </w:r>
    </w:p>
    <w:p w:rsidR="002F7D55" w:rsidRDefault="00314C69" w:rsidP="008A1B61">
      <w:pPr>
        <w:spacing w:before="0"/>
        <w:jc w:val="center"/>
        <w:rPr>
          <w:b/>
          <w:color w:val="000000" w:themeColor="text1"/>
          <w:szCs w:val="28"/>
          <w:lang w:val="nl-NL"/>
        </w:rPr>
      </w:pPr>
      <w:r w:rsidRPr="00CE3432">
        <w:rPr>
          <w:b/>
          <w:szCs w:val="26"/>
        </w:rPr>
        <w:t xml:space="preserve">QUY TRÌNH NỘI BỘ </w:t>
      </w:r>
      <w:r w:rsidR="002F7D55" w:rsidRPr="002F2B8D">
        <w:rPr>
          <w:b/>
          <w:color w:val="000000" w:themeColor="text1"/>
          <w:szCs w:val="28"/>
        </w:rPr>
        <w:t>TRONG GIẢI QUYẾT TTHC</w:t>
      </w:r>
      <w:r w:rsidR="002F7D55">
        <w:rPr>
          <w:b/>
          <w:color w:val="000000" w:themeColor="text1"/>
          <w:szCs w:val="28"/>
        </w:rPr>
        <w:t xml:space="preserve"> </w:t>
      </w:r>
      <w:r w:rsidR="002F7D55" w:rsidRPr="002F2B8D">
        <w:rPr>
          <w:b/>
          <w:color w:val="000000" w:themeColor="text1"/>
          <w:szCs w:val="28"/>
        </w:rPr>
        <w:t xml:space="preserve">THUỘC </w:t>
      </w:r>
      <w:r w:rsidR="002F7D55">
        <w:rPr>
          <w:b/>
          <w:color w:val="000000" w:themeColor="text1"/>
          <w:szCs w:val="28"/>
          <w:lang w:val="nl-NL"/>
        </w:rPr>
        <w:t>THẨM QUYỀN GIẢI QUYẾT</w:t>
      </w:r>
    </w:p>
    <w:p w:rsidR="00CE3432" w:rsidRPr="0007367B" w:rsidRDefault="002F7D55" w:rsidP="008A1B61">
      <w:pPr>
        <w:spacing w:before="0"/>
        <w:jc w:val="center"/>
        <w:rPr>
          <w:color w:val="000000"/>
          <w:lang w:val="vi-VN"/>
        </w:rPr>
      </w:pPr>
      <w:r>
        <w:rPr>
          <w:b/>
          <w:color w:val="000000" w:themeColor="text1"/>
          <w:szCs w:val="28"/>
          <w:lang w:val="nl-NL"/>
        </w:rPr>
        <w:t xml:space="preserve">CỦA </w:t>
      </w:r>
      <w:r w:rsidRPr="00707E5C">
        <w:rPr>
          <w:b/>
          <w:color w:val="000000" w:themeColor="text1"/>
          <w:spacing w:val="-4"/>
          <w:lang w:val="vi-VN"/>
        </w:rPr>
        <w:t xml:space="preserve">SỞ </w:t>
      </w:r>
      <w:r w:rsidRPr="00707E5C">
        <w:rPr>
          <w:b/>
          <w:color w:val="000000" w:themeColor="text1"/>
          <w:spacing w:val="-4"/>
        </w:rPr>
        <w:t>NÔNG NGHIỆP VÀ PHÁT TRIỂN NÔNG THÔN TỈNH TUYÊN QUANG</w:t>
      </w:r>
      <w:r w:rsidRPr="00707E5C">
        <w:rPr>
          <w:b/>
          <w:color w:val="000000" w:themeColor="text1"/>
          <w:spacing w:val="-4"/>
        </w:rPr>
        <w:br/>
      </w:r>
      <w:r w:rsidR="00CE3432" w:rsidRPr="0007367B">
        <w:rPr>
          <w:i/>
          <w:color w:val="000000"/>
          <w:lang w:val="vi-VN"/>
        </w:rPr>
        <w:t>(</w:t>
      </w:r>
      <w:r w:rsidR="00CE3432" w:rsidRPr="0007367B">
        <w:rPr>
          <w:i/>
          <w:color w:val="000000"/>
        </w:rPr>
        <w:t>Ban hành k</w:t>
      </w:r>
      <w:r w:rsidR="00CE3432" w:rsidRPr="0007367B">
        <w:rPr>
          <w:i/>
          <w:color w:val="000000"/>
          <w:lang w:val="vi-VN"/>
        </w:rPr>
        <w:t xml:space="preserve">èm theo </w:t>
      </w:r>
      <w:r w:rsidR="00CE3432" w:rsidRPr="0007367B">
        <w:rPr>
          <w:i/>
          <w:color w:val="000000"/>
        </w:rPr>
        <w:t>Quyết định</w:t>
      </w:r>
      <w:r w:rsidR="00CE3432" w:rsidRPr="0007367B">
        <w:rPr>
          <w:i/>
          <w:color w:val="000000"/>
          <w:lang w:val="vi-VN"/>
        </w:rPr>
        <w:t xml:space="preserve"> số </w:t>
      </w:r>
      <w:r w:rsidR="00CE3432" w:rsidRPr="0007367B">
        <w:rPr>
          <w:i/>
          <w:color w:val="000000"/>
        </w:rPr>
        <w:t xml:space="preserve"> </w:t>
      </w:r>
      <w:r w:rsidR="006B7386">
        <w:rPr>
          <w:i/>
          <w:color w:val="000000"/>
        </w:rPr>
        <w:t>451</w:t>
      </w:r>
      <w:r w:rsidR="00CE3432" w:rsidRPr="0007367B">
        <w:rPr>
          <w:i/>
          <w:color w:val="000000"/>
        </w:rPr>
        <w:t xml:space="preserve">  /QĐ-UBND</w:t>
      </w:r>
      <w:r w:rsidR="00CE3432" w:rsidRPr="0007367B">
        <w:rPr>
          <w:i/>
          <w:color w:val="000000"/>
          <w:lang w:val="vi-VN"/>
        </w:rPr>
        <w:t xml:space="preserve"> ngày</w:t>
      </w:r>
      <w:r w:rsidR="00CE3432" w:rsidRPr="0007367B">
        <w:rPr>
          <w:i/>
          <w:color w:val="000000"/>
        </w:rPr>
        <w:t xml:space="preserve">  </w:t>
      </w:r>
      <w:r w:rsidR="006B7386">
        <w:rPr>
          <w:i/>
          <w:color w:val="000000"/>
        </w:rPr>
        <w:t>29</w:t>
      </w:r>
      <w:r w:rsidR="00CE3432" w:rsidRPr="0007367B">
        <w:rPr>
          <w:i/>
          <w:color w:val="000000"/>
        </w:rPr>
        <w:t xml:space="preserve"> </w:t>
      </w:r>
      <w:r w:rsidR="00CE3432" w:rsidRPr="0007367B">
        <w:rPr>
          <w:i/>
          <w:color w:val="000000"/>
          <w:lang w:val="vi-VN"/>
        </w:rPr>
        <w:t xml:space="preserve"> tháng</w:t>
      </w:r>
      <w:r w:rsidR="00CE3432" w:rsidRPr="0007367B">
        <w:rPr>
          <w:i/>
          <w:color w:val="000000"/>
        </w:rPr>
        <w:t xml:space="preserve"> </w:t>
      </w:r>
      <w:r w:rsidR="00CE3432">
        <w:rPr>
          <w:i/>
          <w:color w:val="000000"/>
        </w:rPr>
        <w:t>4</w:t>
      </w:r>
      <w:r w:rsidR="00CE3432" w:rsidRPr="0007367B">
        <w:rPr>
          <w:i/>
          <w:color w:val="000000"/>
          <w:lang w:val="vi-VN"/>
        </w:rPr>
        <w:t xml:space="preserve"> năm</w:t>
      </w:r>
      <w:r w:rsidR="00CE3432" w:rsidRPr="0007367B">
        <w:rPr>
          <w:i/>
          <w:color w:val="000000"/>
        </w:rPr>
        <w:t xml:space="preserve"> 2020</w:t>
      </w:r>
      <w:r w:rsidR="00CE3432">
        <w:rPr>
          <w:i/>
          <w:color w:val="000000"/>
        </w:rPr>
        <w:t xml:space="preserve"> </w:t>
      </w:r>
      <w:r w:rsidR="00CE3432" w:rsidRPr="0007367B">
        <w:rPr>
          <w:i/>
          <w:color w:val="000000"/>
          <w:lang w:val="vi-VN"/>
        </w:rPr>
        <w:t xml:space="preserve">của </w:t>
      </w:r>
      <w:r w:rsidR="00CE3432" w:rsidRPr="0007367B">
        <w:rPr>
          <w:i/>
          <w:color w:val="000000"/>
        </w:rPr>
        <w:t>Chủ tịch Ủy ban nhân dân</w:t>
      </w:r>
      <w:r w:rsidR="00CE3432" w:rsidRPr="0007367B">
        <w:rPr>
          <w:i/>
          <w:color w:val="000000"/>
          <w:lang w:val="vi-VN"/>
        </w:rPr>
        <w:t xml:space="preserve"> tỉnh </w:t>
      </w:r>
      <w:r w:rsidR="00CE3432" w:rsidRPr="0007367B">
        <w:rPr>
          <w:i/>
          <w:color w:val="000000"/>
        </w:rPr>
        <w:t>Tuyên Quang</w:t>
      </w:r>
      <w:r w:rsidR="00CE3432" w:rsidRPr="0007367B">
        <w:rPr>
          <w:i/>
          <w:color w:val="000000"/>
          <w:lang w:val="vi-VN"/>
        </w:rPr>
        <w:t>)</w:t>
      </w:r>
    </w:p>
    <w:p w:rsidR="002F7D55" w:rsidRPr="002F2B8D" w:rsidRDefault="002F7D55" w:rsidP="008A1B61">
      <w:pPr>
        <w:spacing w:before="240"/>
        <w:ind w:firstLine="709"/>
        <w:rPr>
          <w:b/>
          <w:color w:val="000000" w:themeColor="text1"/>
          <w:szCs w:val="28"/>
        </w:rPr>
      </w:pPr>
      <w:r w:rsidRPr="002F2B8D">
        <w:rPr>
          <w:b/>
          <w:color w:val="000000" w:themeColor="text1"/>
          <w:szCs w:val="28"/>
        </w:rPr>
        <w:t>I. THỦ TỤC HÀNH CHÍNH CẤP TỈNH (</w:t>
      </w:r>
      <w:r>
        <w:rPr>
          <w:b/>
          <w:color w:val="000000" w:themeColor="text1"/>
          <w:szCs w:val="28"/>
        </w:rPr>
        <w:t>01</w:t>
      </w:r>
      <w:r w:rsidRPr="002F2B8D">
        <w:rPr>
          <w:b/>
          <w:color w:val="000000" w:themeColor="text1"/>
          <w:szCs w:val="28"/>
        </w:rPr>
        <w:t xml:space="preserve"> thủ tục)</w:t>
      </w:r>
    </w:p>
    <w:p w:rsidR="00B931AA" w:rsidRDefault="002F7D55" w:rsidP="007F6BB3">
      <w:pPr>
        <w:ind w:firstLine="709"/>
        <w:rPr>
          <w:b/>
          <w:i/>
          <w:sz w:val="28"/>
          <w:szCs w:val="28"/>
        </w:rPr>
      </w:pPr>
      <w:r w:rsidRPr="002F2B8D">
        <w:rPr>
          <w:b/>
          <w:bCs/>
          <w:color w:val="000000" w:themeColor="text1"/>
          <w:szCs w:val="28"/>
        </w:rPr>
        <w:t xml:space="preserve">1. Lĩnh vực </w:t>
      </w:r>
      <w:r>
        <w:rPr>
          <w:b/>
        </w:rPr>
        <w:t>hỗ trợ doanh nghiệp nhỏ và vừa</w:t>
      </w:r>
      <w:r w:rsidRPr="002F2B8D">
        <w:rPr>
          <w:b/>
          <w:bCs/>
          <w:color w:val="000000" w:themeColor="text1"/>
        </w:rPr>
        <w:t xml:space="preserve"> </w:t>
      </w:r>
    </w:p>
    <w:p w:rsidR="00DE39C6" w:rsidRDefault="00B931AA" w:rsidP="00E23520">
      <w:pPr>
        <w:tabs>
          <w:tab w:val="left" w:pos="780"/>
          <w:tab w:val="right" w:pos="15706"/>
        </w:tabs>
        <w:spacing w:before="0"/>
        <w:ind w:firstLine="709"/>
        <w:jc w:val="right"/>
        <w:rPr>
          <w:b/>
          <w:sz w:val="28"/>
          <w:szCs w:val="28"/>
        </w:rPr>
      </w:pPr>
      <w:r w:rsidRPr="00E23520">
        <w:rPr>
          <w:b/>
          <w:i/>
          <w:szCs w:val="26"/>
        </w:rPr>
        <w:t>Quy trình số: 01/HTDN</w:t>
      </w:r>
    </w:p>
    <w:p w:rsidR="00CC156F" w:rsidRDefault="00E23520" w:rsidP="00314C69">
      <w:pPr>
        <w:jc w:val="center"/>
        <w:rPr>
          <w:b/>
          <w:color w:val="000000" w:themeColor="text1"/>
          <w:szCs w:val="26"/>
        </w:rPr>
      </w:pPr>
      <w:r w:rsidRPr="00E23520">
        <w:rPr>
          <w:b/>
          <w:szCs w:val="26"/>
        </w:rPr>
        <w:t xml:space="preserve">Thủ tục </w:t>
      </w:r>
      <w:r w:rsidRPr="00E23520">
        <w:rPr>
          <w:b/>
          <w:color w:val="000000" w:themeColor="text1"/>
          <w:szCs w:val="26"/>
        </w:rPr>
        <w:t>Hỗ trợ giá trị hợp đồng tư vấn về liên kết sản xuất, kinh doanh, sở hữu trí tuệ</w:t>
      </w:r>
    </w:p>
    <w:p w:rsidR="00E23520" w:rsidRDefault="00E23520" w:rsidP="00314C69">
      <w:pPr>
        <w:jc w:val="center"/>
        <w:rPr>
          <w:b/>
          <w:color w:val="000000" w:themeColor="text1"/>
          <w:szCs w:val="26"/>
        </w:rPr>
      </w:pPr>
      <w:r w:rsidRPr="00E23520">
        <w:rPr>
          <w:b/>
          <w:color w:val="000000" w:themeColor="text1"/>
          <w:szCs w:val="26"/>
        </w:rPr>
        <w:t xml:space="preserve">cho doanh nghiệp nhỏ và vừa tham gia cụm liên kết ngành, chuỗi giá trị </w:t>
      </w:r>
    </w:p>
    <w:p w:rsidR="00E23520" w:rsidRPr="00E23520" w:rsidRDefault="00E23520" w:rsidP="00314C69">
      <w:pPr>
        <w:jc w:val="center"/>
        <w:rPr>
          <w:b/>
          <w:szCs w:val="26"/>
        </w:rPr>
      </w:pPr>
    </w:p>
    <w:tbl>
      <w:tblPr>
        <w:tblW w:w="1481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6236"/>
        <w:gridCol w:w="2551"/>
        <w:gridCol w:w="4041"/>
      </w:tblGrid>
      <w:tr w:rsidR="00314C69" w:rsidTr="001472FF">
        <w:trPr>
          <w:trHeight w:val="653"/>
        </w:trPr>
        <w:tc>
          <w:tcPr>
            <w:tcW w:w="1985" w:type="dxa"/>
            <w:shd w:val="clear" w:color="auto" w:fill="auto"/>
            <w:vAlign w:val="center"/>
          </w:tcPr>
          <w:p w:rsidR="00314C69" w:rsidRPr="00B00F46" w:rsidRDefault="00314C69" w:rsidP="00727332">
            <w:pPr>
              <w:spacing w:before="120" w:after="120"/>
              <w:jc w:val="center"/>
              <w:rPr>
                <w:rFonts w:eastAsia="Times New Roman"/>
                <w:b/>
              </w:rPr>
            </w:pPr>
            <w:r w:rsidRPr="00B00F46">
              <w:rPr>
                <w:rFonts w:eastAsia="Times New Roman"/>
                <w:b/>
              </w:rPr>
              <w:t>Thứ tự các bước thực hiện</w:t>
            </w:r>
          </w:p>
        </w:tc>
        <w:tc>
          <w:tcPr>
            <w:tcW w:w="6236" w:type="dxa"/>
            <w:shd w:val="clear" w:color="auto" w:fill="auto"/>
            <w:vAlign w:val="center"/>
          </w:tcPr>
          <w:p w:rsidR="00314C69" w:rsidRPr="00B00F46" w:rsidRDefault="00314C69" w:rsidP="00727332">
            <w:pPr>
              <w:spacing w:before="120" w:after="120"/>
              <w:jc w:val="center"/>
              <w:rPr>
                <w:rFonts w:eastAsia="Times New Roman"/>
                <w:b/>
              </w:rPr>
            </w:pPr>
            <w:r w:rsidRPr="00B00F46">
              <w:rPr>
                <w:rFonts w:eastAsia="Times New Roman"/>
                <w:b/>
              </w:rPr>
              <w:t>Nội dung các bước thực hiện</w:t>
            </w:r>
          </w:p>
        </w:tc>
        <w:tc>
          <w:tcPr>
            <w:tcW w:w="2551" w:type="dxa"/>
            <w:shd w:val="clear" w:color="auto" w:fill="auto"/>
            <w:vAlign w:val="center"/>
          </w:tcPr>
          <w:p w:rsidR="00314C69" w:rsidRPr="00B00F46" w:rsidRDefault="00314C69" w:rsidP="00727332">
            <w:pPr>
              <w:spacing w:before="120" w:after="120"/>
              <w:jc w:val="center"/>
              <w:rPr>
                <w:rFonts w:eastAsia="Times New Roman"/>
                <w:b/>
              </w:rPr>
            </w:pPr>
            <w:r w:rsidRPr="00B00F46">
              <w:rPr>
                <w:rFonts w:eastAsia="Times New Roman"/>
                <w:b/>
              </w:rPr>
              <w:t>Thời gian thực hiện</w:t>
            </w:r>
          </w:p>
        </w:tc>
        <w:tc>
          <w:tcPr>
            <w:tcW w:w="4041" w:type="dxa"/>
            <w:shd w:val="clear" w:color="auto" w:fill="auto"/>
            <w:vAlign w:val="center"/>
          </w:tcPr>
          <w:p w:rsidR="00314C69" w:rsidRPr="00B00F46" w:rsidRDefault="00314C69" w:rsidP="00727332">
            <w:pPr>
              <w:spacing w:before="120" w:after="120"/>
              <w:jc w:val="center"/>
              <w:rPr>
                <w:rFonts w:eastAsia="Times New Roman"/>
                <w:b/>
              </w:rPr>
            </w:pPr>
            <w:r w:rsidRPr="00B00F46">
              <w:rPr>
                <w:rFonts w:eastAsia="Times New Roman"/>
                <w:b/>
              </w:rPr>
              <w:t>Bộ phận giải quyết</w:t>
            </w:r>
          </w:p>
        </w:tc>
      </w:tr>
      <w:tr w:rsidR="00314C69" w:rsidTr="007F6BB3">
        <w:trPr>
          <w:trHeight w:val="729"/>
        </w:trPr>
        <w:tc>
          <w:tcPr>
            <w:tcW w:w="1985" w:type="dxa"/>
            <w:shd w:val="clear" w:color="auto" w:fill="auto"/>
            <w:vAlign w:val="center"/>
          </w:tcPr>
          <w:p w:rsidR="00314C69" w:rsidRPr="00B00F46" w:rsidRDefault="00314C69" w:rsidP="0092119D">
            <w:pPr>
              <w:spacing w:before="120" w:after="120"/>
              <w:jc w:val="center"/>
              <w:rPr>
                <w:rFonts w:eastAsia="Times New Roman"/>
              </w:rPr>
            </w:pPr>
            <w:r w:rsidRPr="00B00F46">
              <w:rPr>
                <w:rFonts w:eastAsia="Times New Roman"/>
              </w:rPr>
              <w:t>Bước 1</w:t>
            </w:r>
          </w:p>
        </w:tc>
        <w:tc>
          <w:tcPr>
            <w:tcW w:w="6236" w:type="dxa"/>
            <w:shd w:val="clear" w:color="auto" w:fill="auto"/>
            <w:vAlign w:val="center"/>
          </w:tcPr>
          <w:p w:rsidR="00314C69" w:rsidRPr="00B00F46" w:rsidRDefault="00314C69" w:rsidP="0084399B">
            <w:pPr>
              <w:spacing w:before="80" w:after="80"/>
              <w:rPr>
                <w:rFonts w:eastAsia="Times New Roman"/>
              </w:rPr>
            </w:pPr>
            <w:r w:rsidRPr="00C15B17">
              <w:rPr>
                <w:spacing w:val="-2"/>
                <w:szCs w:val="26"/>
              </w:rPr>
              <w:t>Tiếp nhận và kiểm tra tính hợp lệ của hồ sơ, chuyển bộ phận chuyên môn xử lý hồ sơ.</w:t>
            </w:r>
          </w:p>
        </w:tc>
        <w:tc>
          <w:tcPr>
            <w:tcW w:w="2551" w:type="dxa"/>
            <w:shd w:val="clear" w:color="auto" w:fill="auto"/>
            <w:vAlign w:val="center"/>
          </w:tcPr>
          <w:p w:rsidR="00314C69" w:rsidRPr="00DA1DDA" w:rsidRDefault="00314C69" w:rsidP="0092119D">
            <w:pPr>
              <w:spacing w:before="120" w:after="120"/>
              <w:jc w:val="center"/>
              <w:rPr>
                <w:rFonts w:eastAsia="Times New Roman"/>
              </w:rPr>
            </w:pPr>
            <w:r w:rsidRPr="00C15B17">
              <w:rPr>
                <w:szCs w:val="26"/>
              </w:rPr>
              <w:t>1/2 ngày làm việc</w:t>
            </w:r>
          </w:p>
        </w:tc>
        <w:tc>
          <w:tcPr>
            <w:tcW w:w="4041" w:type="dxa"/>
            <w:shd w:val="clear" w:color="auto" w:fill="auto"/>
            <w:vAlign w:val="center"/>
          </w:tcPr>
          <w:p w:rsidR="00314C69" w:rsidRPr="00B00F46" w:rsidRDefault="00314C69" w:rsidP="0092119D">
            <w:pPr>
              <w:spacing w:before="120" w:after="120"/>
              <w:jc w:val="center"/>
              <w:rPr>
                <w:rFonts w:eastAsia="Times New Roman"/>
              </w:rPr>
            </w:pPr>
            <w:r w:rsidRPr="00B00F46">
              <w:rPr>
                <w:rFonts w:eastAsia="Times New Roman"/>
              </w:rPr>
              <w:t>Bộ phận 1 cửa</w:t>
            </w:r>
          </w:p>
        </w:tc>
      </w:tr>
      <w:tr w:rsidR="00314C69" w:rsidTr="007F6BB3">
        <w:trPr>
          <w:trHeight w:val="1609"/>
        </w:trPr>
        <w:tc>
          <w:tcPr>
            <w:tcW w:w="1985" w:type="dxa"/>
            <w:shd w:val="clear" w:color="auto" w:fill="auto"/>
            <w:vAlign w:val="center"/>
          </w:tcPr>
          <w:p w:rsidR="00314C69" w:rsidRPr="00CE3432" w:rsidRDefault="00314C69" w:rsidP="0092119D">
            <w:pPr>
              <w:spacing w:before="120" w:after="120"/>
              <w:jc w:val="center"/>
              <w:rPr>
                <w:rFonts w:eastAsia="Times New Roman"/>
                <w:color w:val="000000" w:themeColor="text1"/>
              </w:rPr>
            </w:pPr>
            <w:r w:rsidRPr="00CE3432">
              <w:rPr>
                <w:rFonts w:eastAsia="Times New Roman"/>
                <w:color w:val="000000" w:themeColor="text1"/>
              </w:rPr>
              <w:t>Bước 2</w:t>
            </w:r>
          </w:p>
        </w:tc>
        <w:tc>
          <w:tcPr>
            <w:tcW w:w="6236" w:type="dxa"/>
            <w:shd w:val="clear" w:color="auto" w:fill="auto"/>
            <w:vAlign w:val="center"/>
          </w:tcPr>
          <w:p w:rsidR="00314C69" w:rsidRPr="00CE3432" w:rsidRDefault="00314C69" w:rsidP="0084399B">
            <w:pPr>
              <w:spacing w:before="80" w:after="80"/>
              <w:jc w:val="both"/>
              <w:rPr>
                <w:rFonts w:eastAsia="Times New Roman"/>
                <w:color w:val="000000" w:themeColor="text1"/>
                <w:szCs w:val="26"/>
              </w:rPr>
            </w:pPr>
            <w:r w:rsidRPr="00CE3432">
              <w:rPr>
                <w:rFonts w:eastAsia="Times New Roman"/>
                <w:color w:val="000000" w:themeColor="text1"/>
                <w:szCs w:val="26"/>
              </w:rPr>
              <w:t xml:space="preserve">Thẩm định xử lý hồ sơ lập báo cáo trình </w:t>
            </w:r>
            <w:bookmarkStart w:id="0" w:name="_GoBack"/>
            <w:bookmarkEnd w:id="0"/>
            <w:r w:rsidRPr="00CE3432">
              <w:rPr>
                <w:rFonts w:eastAsia="Times New Roman"/>
                <w:color w:val="000000" w:themeColor="text1"/>
                <w:szCs w:val="26"/>
              </w:rPr>
              <w:t xml:space="preserve">Lãnh đạo Sở </w:t>
            </w:r>
            <w:r w:rsidRPr="00CE3432">
              <w:rPr>
                <w:color w:val="000000" w:themeColor="text1"/>
                <w:szCs w:val="26"/>
              </w:rPr>
              <w:t xml:space="preserve">phê duyệt hồ sơ </w:t>
            </w:r>
            <w:r w:rsidR="00AA35AB" w:rsidRPr="00CE3432">
              <w:rPr>
                <w:color w:val="000000" w:themeColor="text1"/>
                <w:szCs w:val="26"/>
              </w:rPr>
              <w:t xml:space="preserve">giá trị hợp đồng tư vấn liên kết sản xuất, kinh doanh, sở hữu trí tuệ cho doanh nghiệp nhỏ và vừa tham gia cụm liên kết ngành, chuỗi giá trị </w:t>
            </w:r>
            <w:r w:rsidRPr="00CE3432">
              <w:rPr>
                <w:color w:val="000000" w:themeColor="text1"/>
                <w:szCs w:val="26"/>
              </w:rPr>
              <w:t>(thuộc dự án do chủ tịch UBND cấp tỉnh quyết định đầu tư)</w:t>
            </w:r>
          </w:p>
        </w:tc>
        <w:tc>
          <w:tcPr>
            <w:tcW w:w="2551" w:type="dxa"/>
            <w:shd w:val="clear" w:color="auto" w:fill="auto"/>
            <w:vAlign w:val="center"/>
          </w:tcPr>
          <w:p w:rsidR="00314C69" w:rsidRPr="00CE3432" w:rsidRDefault="00C55B61" w:rsidP="0092119D">
            <w:pPr>
              <w:spacing w:before="120" w:after="120"/>
              <w:jc w:val="center"/>
              <w:rPr>
                <w:rFonts w:eastAsia="Times New Roman"/>
                <w:color w:val="000000" w:themeColor="text1"/>
              </w:rPr>
            </w:pPr>
            <w:r w:rsidRPr="00CE3432">
              <w:rPr>
                <w:rFonts w:eastAsia="Times New Roman"/>
                <w:color w:val="000000" w:themeColor="text1"/>
              </w:rPr>
              <w:t>0</w:t>
            </w:r>
            <w:r w:rsidR="00314C69" w:rsidRPr="00CE3432">
              <w:rPr>
                <w:rFonts w:eastAsia="Times New Roman"/>
                <w:color w:val="000000" w:themeColor="text1"/>
              </w:rPr>
              <w:t>5 ngày làm việc</w:t>
            </w:r>
          </w:p>
        </w:tc>
        <w:tc>
          <w:tcPr>
            <w:tcW w:w="4041" w:type="dxa"/>
            <w:shd w:val="clear" w:color="auto" w:fill="auto"/>
            <w:vAlign w:val="center"/>
          </w:tcPr>
          <w:p w:rsidR="00314C69" w:rsidRPr="00CE3432" w:rsidRDefault="0023137D" w:rsidP="0092119D">
            <w:pPr>
              <w:spacing w:before="120" w:after="120"/>
              <w:jc w:val="center"/>
              <w:rPr>
                <w:rFonts w:eastAsia="Times New Roman"/>
                <w:color w:val="000000" w:themeColor="text1"/>
              </w:rPr>
            </w:pPr>
            <w:r w:rsidRPr="00CE3432">
              <w:rPr>
                <w:rFonts w:eastAsia="Times New Roman"/>
                <w:color w:val="000000" w:themeColor="text1"/>
              </w:rPr>
              <w:t xml:space="preserve">Phòng </w:t>
            </w:r>
            <w:r w:rsidR="002C115D" w:rsidRPr="00CE3432">
              <w:rPr>
                <w:rFonts w:eastAsia="Times New Roman"/>
                <w:color w:val="000000" w:themeColor="text1"/>
              </w:rPr>
              <w:t>Kinh tế hợp tác và T</w:t>
            </w:r>
            <w:r w:rsidRPr="00CE3432">
              <w:rPr>
                <w:rFonts w:eastAsia="Times New Roman"/>
                <w:color w:val="000000" w:themeColor="text1"/>
              </w:rPr>
              <w:t>rang trại</w:t>
            </w:r>
            <w:r w:rsidR="00ED0958" w:rsidRPr="00CE3432">
              <w:rPr>
                <w:rFonts w:eastAsia="Times New Roman"/>
                <w:color w:val="000000" w:themeColor="text1"/>
              </w:rPr>
              <w:t xml:space="preserve"> – Chi cục Phát triển nông thôn</w:t>
            </w:r>
          </w:p>
        </w:tc>
      </w:tr>
      <w:tr w:rsidR="00314C69" w:rsidTr="001472FF">
        <w:trPr>
          <w:trHeight w:val="651"/>
        </w:trPr>
        <w:tc>
          <w:tcPr>
            <w:tcW w:w="1985" w:type="dxa"/>
            <w:shd w:val="clear" w:color="auto" w:fill="auto"/>
            <w:vAlign w:val="center"/>
          </w:tcPr>
          <w:p w:rsidR="00314C69" w:rsidRPr="00CE3432" w:rsidRDefault="00314C69" w:rsidP="0092119D">
            <w:pPr>
              <w:spacing w:before="120" w:after="120"/>
              <w:jc w:val="center"/>
              <w:rPr>
                <w:rFonts w:eastAsia="Times New Roman"/>
                <w:color w:val="000000" w:themeColor="text1"/>
              </w:rPr>
            </w:pPr>
            <w:r w:rsidRPr="00CE3432">
              <w:rPr>
                <w:rFonts w:eastAsia="Times New Roman"/>
                <w:color w:val="000000" w:themeColor="text1"/>
              </w:rPr>
              <w:t>Bước 3</w:t>
            </w:r>
          </w:p>
        </w:tc>
        <w:tc>
          <w:tcPr>
            <w:tcW w:w="6236" w:type="dxa"/>
            <w:shd w:val="clear" w:color="auto" w:fill="auto"/>
            <w:vAlign w:val="center"/>
          </w:tcPr>
          <w:p w:rsidR="00314C69" w:rsidRPr="00CE3432" w:rsidRDefault="00314C69" w:rsidP="0084399B">
            <w:pPr>
              <w:spacing w:before="80" w:after="80"/>
              <w:jc w:val="both"/>
              <w:rPr>
                <w:rFonts w:eastAsia="Times New Roman"/>
                <w:color w:val="000000" w:themeColor="text1"/>
                <w:szCs w:val="26"/>
              </w:rPr>
            </w:pPr>
            <w:r w:rsidRPr="00CE3432">
              <w:rPr>
                <w:rFonts w:eastAsia="Times New Roman"/>
                <w:color w:val="000000" w:themeColor="text1"/>
                <w:szCs w:val="26"/>
              </w:rPr>
              <w:t>Phê</w:t>
            </w:r>
            <w:r w:rsidRPr="00CE3432">
              <w:rPr>
                <w:color w:val="000000" w:themeColor="text1"/>
                <w:szCs w:val="26"/>
              </w:rPr>
              <w:t xml:space="preserve"> duyệt </w:t>
            </w:r>
            <w:r w:rsidR="004862DE" w:rsidRPr="00CE3432">
              <w:rPr>
                <w:color w:val="000000" w:themeColor="text1"/>
                <w:szCs w:val="26"/>
              </w:rPr>
              <w:t>hồ sơ giá trị hợp đồng tư vấn liên kết sản xuất, kinh doanh, sở hữu trí tuệ cho doanh nghiệp nhỏ và vừa tham gia cụm liên kết ngành, chuỗi giá trị</w:t>
            </w:r>
          </w:p>
        </w:tc>
        <w:tc>
          <w:tcPr>
            <w:tcW w:w="2551" w:type="dxa"/>
            <w:shd w:val="clear" w:color="auto" w:fill="auto"/>
            <w:vAlign w:val="center"/>
          </w:tcPr>
          <w:p w:rsidR="00314C69" w:rsidRPr="00CE3432" w:rsidRDefault="005A0C3B" w:rsidP="0092119D">
            <w:pPr>
              <w:spacing w:before="120" w:after="120"/>
              <w:jc w:val="center"/>
              <w:rPr>
                <w:rFonts w:eastAsia="Times New Roman"/>
                <w:color w:val="000000" w:themeColor="text1"/>
              </w:rPr>
            </w:pPr>
            <w:r w:rsidRPr="00CE3432">
              <w:rPr>
                <w:rFonts w:eastAsia="Times New Roman"/>
                <w:color w:val="000000" w:themeColor="text1"/>
              </w:rPr>
              <w:t>1</w:t>
            </w:r>
            <w:r w:rsidR="00314C69" w:rsidRPr="00CE3432">
              <w:rPr>
                <w:rFonts w:eastAsia="Times New Roman"/>
                <w:color w:val="000000" w:themeColor="text1"/>
              </w:rPr>
              <w:t xml:space="preserve"> ngày làm việc</w:t>
            </w:r>
          </w:p>
        </w:tc>
        <w:tc>
          <w:tcPr>
            <w:tcW w:w="4041" w:type="dxa"/>
            <w:shd w:val="clear" w:color="auto" w:fill="auto"/>
            <w:vAlign w:val="center"/>
          </w:tcPr>
          <w:p w:rsidR="00314C69" w:rsidRPr="00CE3432" w:rsidRDefault="00314C69" w:rsidP="00665150">
            <w:pPr>
              <w:spacing w:before="120" w:after="120"/>
              <w:rPr>
                <w:rFonts w:eastAsia="Times New Roman"/>
                <w:color w:val="000000" w:themeColor="text1"/>
              </w:rPr>
            </w:pPr>
            <w:r w:rsidRPr="00CE3432">
              <w:rPr>
                <w:rFonts w:eastAsia="Times New Roman"/>
                <w:color w:val="000000" w:themeColor="text1"/>
              </w:rPr>
              <w:t xml:space="preserve">Lãnh đạo Sở Nông nghiệp và </w:t>
            </w:r>
            <w:r w:rsidR="00665150" w:rsidRPr="00CE3432">
              <w:rPr>
                <w:rFonts w:eastAsia="Times New Roman"/>
                <w:color w:val="000000" w:themeColor="text1"/>
              </w:rPr>
              <w:t>Phát triển nông thôn</w:t>
            </w:r>
          </w:p>
        </w:tc>
      </w:tr>
      <w:tr w:rsidR="00314C69" w:rsidTr="001472FF">
        <w:trPr>
          <w:trHeight w:val="397"/>
        </w:trPr>
        <w:tc>
          <w:tcPr>
            <w:tcW w:w="1985" w:type="dxa"/>
            <w:shd w:val="clear" w:color="auto" w:fill="auto"/>
            <w:vAlign w:val="center"/>
          </w:tcPr>
          <w:p w:rsidR="00314C69" w:rsidRPr="00CE3432" w:rsidRDefault="00314C69" w:rsidP="0092119D">
            <w:pPr>
              <w:spacing w:before="120" w:after="120"/>
              <w:jc w:val="center"/>
              <w:rPr>
                <w:rFonts w:eastAsia="Times New Roman"/>
                <w:color w:val="000000" w:themeColor="text1"/>
              </w:rPr>
            </w:pPr>
            <w:r w:rsidRPr="00CE3432">
              <w:rPr>
                <w:rFonts w:eastAsia="Times New Roman"/>
                <w:color w:val="000000" w:themeColor="text1"/>
              </w:rPr>
              <w:t>Bước 4</w:t>
            </w:r>
          </w:p>
        </w:tc>
        <w:tc>
          <w:tcPr>
            <w:tcW w:w="6236" w:type="dxa"/>
            <w:shd w:val="clear" w:color="auto" w:fill="auto"/>
            <w:vAlign w:val="center"/>
          </w:tcPr>
          <w:p w:rsidR="00314C69" w:rsidRPr="00CE3432" w:rsidRDefault="00C55B61" w:rsidP="0084399B">
            <w:pPr>
              <w:spacing w:before="80" w:after="80"/>
              <w:jc w:val="both"/>
              <w:rPr>
                <w:color w:val="000000" w:themeColor="text1"/>
                <w:szCs w:val="26"/>
              </w:rPr>
            </w:pPr>
            <w:r w:rsidRPr="00CE3432">
              <w:rPr>
                <w:color w:val="000000" w:themeColor="text1"/>
                <w:szCs w:val="26"/>
              </w:rPr>
              <w:t>Chuyển văn bản cho Kho bạc Nhà nước tỉnh để cấp kinh phí cho doanh nghiệp thông qua tài khoản doanh nghiệp đã kê khai</w:t>
            </w:r>
          </w:p>
        </w:tc>
        <w:tc>
          <w:tcPr>
            <w:tcW w:w="2551" w:type="dxa"/>
            <w:shd w:val="clear" w:color="auto" w:fill="auto"/>
            <w:vAlign w:val="center"/>
          </w:tcPr>
          <w:p w:rsidR="00314C69" w:rsidRPr="00CE3432" w:rsidRDefault="00314C69" w:rsidP="00C55B61">
            <w:pPr>
              <w:spacing w:before="120" w:after="120"/>
              <w:jc w:val="center"/>
              <w:rPr>
                <w:color w:val="000000" w:themeColor="text1"/>
                <w:szCs w:val="26"/>
              </w:rPr>
            </w:pPr>
            <w:r w:rsidRPr="00CE3432">
              <w:rPr>
                <w:color w:val="000000" w:themeColor="text1"/>
                <w:szCs w:val="26"/>
              </w:rPr>
              <w:t>1</w:t>
            </w:r>
            <w:r w:rsidR="00C55B61" w:rsidRPr="00CE3432">
              <w:rPr>
                <w:color w:val="000000" w:themeColor="text1"/>
                <w:szCs w:val="26"/>
              </w:rPr>
              <w:t>/2</w:t>
            </w:r>
            <w:r w:rsidRPr="00CE3432">
              <w:rPr>
                <w:color w:val="000000" w:themeColor="text1"/>
                <w:szCs w:val="26"/>
              </w:rPr>
              <w:t xml:space="preserve"> ngày làm việc</w:t>
            </w:r>
          </w:p>
        </w:tc>
        <w:tc>
          <w:tcPr>
            <w:tcW w:w="4041" w:type="dxa"/>
            <w:shd w:val="clear" w:color="auto" w:fill="auto"/>
            <w:vAlign w:val="center"/>
          </w:tcPr>
          <w:p w:rsidR="00314C69" w:rsidRPr="00CE3432" w:rsidRDefault="00665150" w:rsidP="00665150">
            <w:pPr>
              <w:spacing w:before="120" w:after="120"/>
              <w:jc w:val="center"/>
              <w:rPr>
                <w:color w:val="000000" w:themeColor="text1"/>
                <w:szCs w:val="26"/>
              </w:rPr>
            </w:pPr>
            <w:r w:rsidRPr="00CE3432">
              <w:rPr>
                <w:color w:val="000000" w:themeColor="text1"/>
                <w:szCs w:val="26"/>
              </w:rPr>
              <w:t>Văn phòng Sở Nông nghiệp và Phát triển nông thôn</w:t>
            </w:r>
          </w:p>
        </w:tc>
      </w:tr>
      <w:tr w:rsidR="00314C69" w:rsidTr="00665150">
        <w:trPr>
          <w:trHeight w:val="727"/>
        </w:trPr>
        <w:tc>
          <w:tcPr>
            <w:tcW w:w="1985" w:type="dxa"/>
            <w:shd w:val="clear" w:color="auto" w:fill="auto"/>
            <w:vAlign w:val="center"/>
          </w:tcPr>
          <w:p w:rsidR="00314C69" w:rsidRPr="00B00F46" w:rsidRDefault="00314C69" w:rsidP="00C55B61">
            <w:pPr>
              <w:spacing w:before="120" w:after="120"/>
              <w:jc w:val="center"/>
              <w:rPr>
                <w:rFonts w:eastAsia="Times New Roman"/>
                <w:b/>
              </w:rPr>
            </w:pPr>
            <w:r w:rsidRPr="00B00F46">
              <w:rPr>
                <w:rFonts w:eastAsia="Times New Roman"/>
                <w:b/>
              </w:rPr>
              <w:t>0</w:t>
            </w:r>
            <w:r w:rsidR="00C55B61">
              <w:rPr>
                <w:rFonts w:eastAsia="Times New Roman"/>
                <w:b/>
              </w:rPr>
              <w:t>4</w:t>
            </w:r>
            <w:r w:rsidRPr="00B00F46">
              <w:rPr>
                <w:rFonts w:eastAsia="Times New Roman"/>
                <w:b/>
              </w:rPr>
              <w:t xml:space="preserve"> bước</w:t>
            </w:r>
          </w:p>
        </w:tc>
        <w:tc>
          <w:tcPr>
            <w:tcW w:w="6236" w:type="dxa"/>
            <w:shd w:val="clear" w:color="auto" w:fill="auto"/>
            <w:vAlign w:val="center"/>
          </w:tcPr>
          <w:p w:rsidR="00314C69" w:rsidRPr="00B00F46" w:rsidRDefault="00314C69" w:rsidP="0084399B">
            <w:pPr>
              <w:spacing w:before="80" w:after="80"/>
              <w:jc w:val="center"/>
              <w:rPr>
                <w:rFonts w:eastAsia="Times New Roman"/>
                <w:b/>
              </w:rPr>
            </w:pPr>
          </w:p>
        </w:tc>
        <w:tc>
          <w:tcPr>
            <w:tcW w:w="2551" w:type="dxa"/>
            <w:shd w:val="clear" w:color="auto" w:fill="auto"/>
            <w:vAlign w:val="center"/>
          </w:tcPr>
          <w:p w:rsidR="00314C69" w:rsidRPr="00B00F46" w:rsidRDefault="00901C43" w:rsidP="00867E02">
            <w:pPr>
              <w:spacing w:before="120" w:after="120"/>
              <w:jc w:val="center"/>
              <w:rPr>
                <w:rFonts w:eastAsia="Times New Roman"/>
                <w:b/>
              </w:rPr>
            </w:pPr>
            <w:r>
              <w:rPr>
                <w:rFonts w:eastAsia="Times New Roman"/>
                <w:b/>
              </w:rPr>
              <w:t>0</w:t>
            </w:r>
            <w:r w:rsidR="00540E31">
              <w:rPr>
                <w:rFonts w:eastAsia="Times New Roman"/>
                <w:b/>
              </w:rPr>
              <w:t>7</w:t>
            </w:r>
            <w:r w:rsidR="00314C69" w:rsidRPr="00B00F46">
              <w:rPr>
                <w:rFonts w:eastAsia="Times New Roman"/>
                <w:b/>
              </w:rPr>
              <w:t xml:space="preserve"> ngày làm việc</w:t>
            </w:r>
          </w:p>
        </w:tc>
        <w:tc>
          <w:tcPr>
            <w:tcW w:w="4041" w:type="dxa"/>
            <w:shd w:val="clear" w:color="auto" w:fill="auto"/>
            <w:vAlign w:val="center"/>
          </w:tcPr>
          <w:p w:rsidR="00314C69" w:rsidRPr="00B00F46" w:rsidRDefault="00314C69" w:rsidP="00867E02">
            <w:pPr>
              <w:spacing w:before="120" w:after="120"/>
              <w:jc w:val="center"/>
              <w:rPr>
                <w:rFonts w:eastAsia="Times New Roman"/>
              </w:rPr>
            </w:pPr>
          </w:p>
        </w:tc>
      </w:tr>
    </w:tbl>
    <w:p w:rsidR="003F4D7C" w:rsidRDefault="003F4D7C"/>
    <w:sectPr w:rsidR="003F4D7C" w:rsidSect="0084399B">
      <w:pgSz w:w="16840" w:h="11907" w:orient="landscape" w:code="9"/>
      <w:pgMar w:top="1021" w:right="1134" w:bottom="1134"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314C69"/>
    <w:rsid w:val="000D0991"/>
    <w:rsid w:val="001472FF"/>
    <w:rsid w:val="001C0763"/>
    <w:rsid w:val="0023137D"/>
    <w:rsid w:val="00293780"/>
    <w:rsid w:val="002C115D"/>
    <w:rsid w:val="002F7D55"/>
    <w:rsid w:val="00314C69"/>
    <w:rsid w:val="00322AAC"/>
    <w:rsid w:val="00341D58"/>
    <w:rsid w:val="00344EE4"/>
    <w:rsid w:val="003D2A0F"/>
    <w:rsid w:val="003F4D7C"/>
    <w:rsid w:val="0040645D"/>
    <w:rsid w:val="004862DE"/>
    <w:rsid w:val="004D1BF6"/>
    <w:rsid w:val="00540E31"/>
    <w:rsid w:val="005A0C3B"/>
    <w:rsid w:val="00615D4E"/>
    <w:rsid w:val="00665150"/>
    <w:rsid w:val="006B7386"/>
    <w:rsid w:val="006F08C5"/>
    <w:rsid w:val="007100F7"/>
    <w:rsid w:val="0072640B"/>
    <w:rsid w:val="00780563"/>
    <w:rsid w:val="007E7792"/>
    <w:rsid w:val="007F6BB3"/>
    <w:rsid w:val="0084399B"/>
    <w:rsid w:val="0084422F"/>
    <w:rsid w:val="00867E02"/>
    <w:rsid w:val="008A1B61"/>
    <w:rsid w:val="008B5E3E"/>
    <w:rsid w:val="00901C43"/>
    <w:rsid w:val="0092119D"/>
    <w:rsid w:val="009C60B4"/>
    <w:rsid w:val="009F643A"/>
    <w:rsid w:val="00A43D83"/>
    <w:rsid w:val="00A75223"/>
    <w:rsid w:val="00AA35AB"/>
    <w:rsid w:val="00B05BAF"/>
    <w:rsid w:val="00B273B9"/>
    <w:rsid w:val="00B4559E"/>
    <w:rsid w:val="00B931AA"/>
    <w:rsid w:val="00C55B61"/>
    <w:rsid w:val="00CB0FD2"/>
    <w:rsid w:val="00CC156F"/>
    <w:rsid w:val="00CE3432"/>
    <w:rsid w:val="00D60D25"/>
    <w:rsid w:val="00D8116C"/>
    <w:rsid w:val="00DE39C6"/>
    <w:rsid w:val="00E23520"/>
    <w:rsid w:val="00E41EA5"/>
    <w:rsid w:val="00E631A1"/>
    <w:rsid w:val="00ED0958"/>
    <w:rsid w:val="00F1076E"/>
    <w:rsid w:val="00F65A29"/>
    <w:rsid w:val="00FE05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C69"/>
    <w:pPr>
      <w:spacing w:before="60" w:after="0" w:line="240" w:lineRule="auto"/>
    </w:pPr>
    <w:rPr>
      <w:rFonts w:eastAsia="Calibri"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Tuyen Quang</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Phong</dc:creator>
  <cp:lastModifiedBy>FPT</cp:lastModifiedBy>
  <cp:revision>2</cp:revision>
  <cp:lastPrinted>2020-04-24T08:24:00Z</cp:lastPrinted>
  <dcterms:created xsi:type="dcterms:W3CDTF">2020-04-29T07:36:00Z</dcterms:created>
  <dcterms:modified xsi:type="dcterms:W3CDTF">2020-04-29T07:36:00Z</dcterms:modified>
</cp:coreProperties>
</file>